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77" w:rsidRDefault="008B5077" w:rsidP="00717E46">
      <w:pPr>
        <w:pStyle w:val="Header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bCs/>
          <w:sz w:val="44"/>
          <w:szCs w:val="44"/>
        </w:rPr>
      </w:pPr>
    </w:p>
    <w:p w:rsidR="008B5077" w:rsidRPr="00944F69" w:rsidRDefault="008B5077" w:rsidP="00717E46">
      <w:pPr>
        <w:pStyle w:val="Header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bCs/>
          <w:sz w:val="44"/>
          <w:szCs w:val="44"/>
        </w:rPr>
      </w:pPr>
      <w:r w:rsidRPr="00A20A22">
        <w:rPr>
          <w:rFonts w:ascii="Garamond" w:eastAsia="MS Mincho" w:hAnsi="Garamond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нтур%20без%20лавра%20чернее%20без%20линии" style="width:72.75pt;height:78.75pt;visibility:visible">
            <v:imagedata r:id="rId5" o:title=""/>
          </v:shape>
        </w:pict>
      </w:r>
    </w:p>
    <w:p w:rsidR="008B5077" w:rsidRPr="00944F69" w:rsidRDefault="008B5077" w:rsidP="00717E46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944F69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8B5077" w:rsidRPr="00944F69" w:rsidRDefault="008B5077" w:rsidP="00717E46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944F69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8B5077" w:rsidRDefault="008B5077" w:rsidP="00745E9C">
      <w:pPr>
        <w:spacing w:after="60"/>
        <w:ind w:firstLine="567"/>
        <w:jc w:val="center"/>
        <w:rPr>
          <w:rFonts w:ascii="Arial" w:eastAsia="MS Mincho" w:hAnsi="Arial"/>
          <w:b/>
          <w:bCs/>
          <w:sz w:val="32"/>
          <w:szCs w:val="32"/>
        </w:rPr>
      </w:pPr>
    </w:p>
    <w:p w:rsidR="008B5077" w:rsidRPr="00944F69" w:rsidRDefault="008B5077" w:rsidP="00745E9C">
      <w:pPr>
        <w:spacing w:after="60"/>
        <w:ind w:firstLine="567"/>
        <w:jc w:val="center"/>
        <w:rPr>
          <w:rFonts w:ascii="Arial" w:eastAsia="MS Mincho" w:hAnsi="Arial"/>
          <w:b/>
          <w:bCs/>
          <w:sz w:val="32"/>
          <w:szCs w:val="32"/>
        </w:rPr>
      </w:pPr>
      <w:r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p w:rsidR="008B5077" w:rsidRPr="00944F69" w:rsidRDefault="008B5077" w:rsidP="00717E46">
      <w:pPr>
        <w:jc w:val="center"/>
        <w:rPr>
          <w:rFonts w:ascii="Arial" w:eastAsia="MS Mincho" w:hAnsi="Arial"/>
          <w:b/>
          <w:bCs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8B5077" w:rsidRPr="00944F69">
        <w:trPr>
          <w:jc w:val="center"/>
        </w:trPr>
        <w:tc>
          <w:tcPr>
            <w:tcW w:w="694" w:type="dxa"/>
            <w:vAlign w:val="bottom"/>
          </w:tcPr>
          <w:p w:rsidR="008B5077" w:rsidRPr="00944F69" w:rsidRDefault="008B5077" w:rsidP="00AD7F2C">
            <w:pPr>
              <w:jc w:val="center"/>
              <w:rPr>
                <w:rFonts w:ascii="Arial" w:hAnsi="Arial" w:cs="Arial"/>
                <w:b/>
                <w:bCs/>
              </w:rPr>
            </w:pPr>
            <w:r w:rsidRPr="00944F69">
              <w:rPr>
                <w:rFonts w:ascii="Arial" w:hAnsi="Arial" w:cs="Arial"/>
                <w:b/>
                <w:bCs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5077" w:rsidRPr="00944F69" w:rsidRDefault="008B5077" w:rsidP="00AD7F2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30.04.2013</w:t>
            </w:r>
          </w:p>
        </w:tc>
        <w:tc>
          <w:tcPr>
            <w:tcW w:w="283" w:type="dxa"/>
            <w:vAlign w:val="bottom"/>
          </w:tcPr>
          <w:p w:rsidR="008B5077" w:rsidRPr="00944F69" w:rsidRDefault="008B5077" w:rsidP="00AD7F2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vAlign w:val="bottom"/>
          </w:tcPr>
          <w:p w:rsidR="008B5077" w:rsidRPr="00944F69" w:rsidRDefault="008B5077" w:rsidP="00AD7F2C">
            <w:pPr>
              <w:jc w:val="center"/>
              <w:rPr>
                <w:rFonts w:ascii="Arial" w:hAnsi="Arial" w:cs="Arial"/>
                <w:b/>
                <w:bCs/>
              </w:rPr>
            </w:pPr>
            <w:r w:rsidRPr="00944F69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5077" w:rsidRPr="00944F69" w:rsidRDefault="008B5077" w:rsidP="00AD7F2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53-п</w:t>
            </w:r>
          </w:p>
        </w:tc>
      </w:tr>
    </w:tbl>
    <w:p w:rsidR="008B5077" w:rsidRPr="00944F69" w:rsidRDefault="008B5077" w:rsidP="00717E46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199"/>
      </w:tblGrid>
      <w:tr w:rsidR="008B5077" w:rsidRPr="00717E46">
        <w:trPr>
          <w:cantSplit/>
          <w:trHeight w:val="1291"/>
          <w:jc w:val="center"/>
        </w:trPr>
        <w:tc>
          <w:tcPr>
            <w:tcW w:w="8199" w:type="dxa"/>
            <w:vAlign w:val="bottom"/>
          </w:tcPr>
          <w:p w:rsidR="008B5077" w:rsidRPr="00717E46" w:rsidRDefault="008B5077" w:rsidP="00717E46">
            <w:pPr>
              <w:autoSpaceDE w:val="0"/>
              <w:autoSpaceDN w:val="0"/>
              <w:adjustRightInd w:val="0"/>
              <w:ind w:firstLine="540"/>
              <w:jc w:val="center"/>
              <w:outlineLvl w:val="2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17E46">
              <w:rPr>
                <w:rFonts w:ascii="Arial" w:hAnsi="Arial" w:cs="Arial"/>
                <w:b/>
                <w:bCs/>
                <w:sz w:val="32"/>
                <w:szCs w:val="32"/>
              </w:rPr>
              <w:t>О некоторых вопросах в сфере обеспечения прав детей-сирот и детей, оставшихся без попечения родителей, лиц из числа детей-сирот и детей, оставшихся без попечения родителей, на жилые помещения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в Тяжинском муниципальном районе</w:t>
            </w:r>
          </w:p>
          <w:p w:rsidR="008B5077" w:rsidRPr="00717E46" w:rsidRDefault="008B5077" w:rsidP="00717E4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:rsidR="008B5077" w:rsidRDefault="008B5077" w:rsidP="006D3E2A">
      <w:pPr>
        <w:jc w:val="both"/>
        <w:rPr>
          <w:rFonts w:ascii="Arial" w:hAnsi="Arial" w:cs="Arial"/>
          <w:sz w:val="24"/>
          <w:szCs w:val="24"/>
        </w:rPr>
      </w:pPr>
      <w:r w:rsidRPr="005E3076">
        <w:rPr>
          <w:rFonts w:ascii="Arial" w:hAnsi="Arial" w:cs="Arial"/>
          <w:sz w:val="24"/>
          <w:szCs w:val="24"/>
        </w:rPr>
        <w:t>С целью реализации Закона Кемеровской области от 27.12.2012 № 134-ОЗ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родителей» и Закона Кемеровской области от 14.11.2005 №124-ОЗ «О наделении органов местного самоуправления отдельными государственными полномочиями в сфере образования и социальной поддержки детей-сирот и детей, оставшихся без попечения родителей», Постановления администрации Кемеро</w:t>
      </w:r>
      <w:r>
        <w:rPr>
          <w:rFonts w:ascii="Arial" w:hAnsi="Arial" w:cs="Arial"/>
          <w:sz w:val="24"/>
          <w:szCs w:val="24"/>
        </w:rPr>
        <w:t>вской области от 29.03.2013года № 132</w:t>
      </w:r>
      <w:bookmarkStart w:id="0" w:name="_GoBack"/>
      <w:bookmarkEnd w:id="0"/>
      <w:r w:rsidRPr="005E3076">
        <w:rPr>
          <w:rFonts w:ascii="Arial" w:hAnsi="Arial" w:cs="Arial"/>
          <w:sz w:val="24"/>
          <w:szCs w:val="24"/>
        </w:rPr>
        <w:t>«О некоторых вопросах в сфере обеспечения прав детей-сирот и детей, оставшихся без попечения родителей, лиц из числа детей-сирот и детей, оставшихся без попечения родителей, на жилые помещения»</w:t>
      </w:r>
      <w:r>
        <w:rPr>
          <w:rFonts w:ascii="Arial" w:hAnsi="Arial" w:cs="Arial"/>
          <w:sz w:val="24"/>
          <w:szCs w:val="24"/>
        </w:rPr>
        <w:t>:</w:t>
      </w:r>
    </w:p>
    <w:p w:rsidR="008B5077" w:rsidRPr="005E3076" w:rsidRDefault="008B5077" w:rsidP="006D3E2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</w:t>
      </w:r>
      <w:r w:rsidRPr="005E3076">
        <w:rPr>
          <w:rFonts w:ascii="Arial" w:hAnsi="Arial" w:cs="Arial"/>
          <w:sz w:val="24"/>
          <w:szCs w:val="24"/>
        </w:rPr>
        <w:t xml:space="preserve">Назначить управление образования Тяжинского муниципального района, </w:t>
      </w:r>
    </w:p>
    <w:p w:rsidR="008B5077" w:rsidRPr="005E3076" w:rsidRDefault="008B5077" w:rsidP="00B30EE0">
      <w:pPr>
        <w:pStyle w:val="ListParagraph"/>
        <w:jc w:val="both"/>
        <w:rPr>
          <w:rFonts w:ascii="Arial" w:hAnsi="Arial" w:cs="Arial"/>
          <w:sz w:val="24"/>
          <w:szCs w:val="24"/>
        </w:rPr>
      </w:pPr>
      <w:r w:rsidRPr="005E3076">
        <w:rPr>
          <w:rFonts w:ascii="Arial" w:hAnsi="Arial" w:cs="Arial"/>
          <w:sz w:val="24"/>
          <w:szCs w:val="24"/>
        </w:rPr>
        <w:t>выполняющее функции опеки и попечительства ответственными за формирование списка детей-сирот и детей, оставшихся без попечения родителей, которые подлежат обеспечению жилыми помещениями</w:t>
      </w:r>
      <w:r>
        <w:rPr>
          <w:rFonts w:ascii="Arial" w:hAnsi="Arial" w:cs="Arial"/>
          <w:sz w:val="24"/>
          <w:szCs w:val="24"/>
        </w:rPr>
        <w:t>,  органом учета и распределения жилых помещений</w:t>
      </w:r>
      <w:r w:rsidRPr="005E3076">
        <w:rPr>
          <w:rFonts w:ascii="Arial" w:hAnsi="Arial" w:cs="Arial"/>
          <w:sz w:val="24"/>
          <w:szCs w:val="24"/>
        </w:rPr>
        <w:t>.</w:t>
      </w:r>
    </w:p>
    <w:p w:rsidR="008B5077" w:rsidRDefault="008B5077" w:rsidP="006D3E2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</w:t>
      </w:r>
      <w:r w:rsidRPr="006D3E2A">
        <w:rPr>
          <w:rFonts w:ascii="Arial" w:hAnsi="Arial" w:cs="Arial"/>
          <w:sz w:val="24"/>
          <w:szCs w:val="24"/>
        </w:rPr>
        <w:t xml:space="preserve">Утвердить список детей-сирот и детей, оставшихся без попечения </w:t>
      </w:r>
    </w:p>
    <w:p w:rsidR="008B5077" w:rsidRDefault="008B5077" w:rsidP="006D3E2A">
      <w:pPr>
        <w:jc w:val="both"/>
        <w:rPr>
          <w:rFonts w:ascii="Arial" w:hAnsi="Arial" w:cs="Arial"/>
          <w:sz w:val="24"/>
          <w:szCs w:val="24"/>
        </w:rPr>
      </w:pPr>
      <w:r w:rsidRPr="006D3E2A">
        <w:rPr>
          <w:rFonts w:ascii="Arial" w:hAnsi="Arial" w:cs="Arial"/>
          <w:sz w:val="24"/>
          <w:szCs w:val="24"/>
        </w:rPr>
        <w:t xml:space="preserve">родителей, лиц из числа детей-сирот и детей, оставшихся без попечения </w:t>
      </w:r>
    </w:p>
    <w:p w:rsidR="008B5077" w:rsidRDefault="008B5077" w:rsidP="006D3E2A">
      <w:pPr>
        <w:jc w:val="both"/>
        <w:rPr>
          <w:rFonts w:ascii="Arial" w:hAnsi="Arial" w:cs="Arial"/>
          <w:sz w:val="24"/>
          <w:szCs w:val="24"/>
        </w:rPr>
      </w:pPr>
      <w:r w:rsidRPr="006D3E2A">
        <w:rPr>
          <w:rFonts w:ascii="Arial" w:hAnsi="Arial" w:cs="Arial"/>
          <w:sz w:val="24"/>
          <w:szCs w:val="24"/>
        </w:rPr>
        <w:t>родителей, которые подлежат обеспечению жилыми помещениями</w:t>
      </w:r>
      <w:r>
        <w:rPr>
          <w:rFonts w:ascii="Arial" w:hAnsi="Arial" w:cs="Arial"/>
          <w:sz w:val="24"/>
          <w:szCs w:val="24"/>
        </w:rPr>
        <w:t>.</w:t>
      </w:r>
    </w:p>
    <w:p w:rsidR="008B5077" w:rsidRPr="006D3E2A" w:rsidRDefault="008B5077" w:rsidP="006D3E2A">
      <w:pPr>
        <w:jc w:val="both"/>
        <w:rPr>
          <w:rFonts w:ascii="Arial" w:hAnsi="Arial" w:cs="Arial"/>
          <w:sz w:val="24"/>
          <w:szCs w:val="24"/>
        </w:rPr>
      </w:pPr>
      <w:r w:rsidRPr="006D3E2A">
        <w:rPr>
          <w:rFonts w:ascii="Arial" w:hAnsi="Arial" w:cs="Arial"/>
          <w:sz w:val="24"/>
          <w:szCs w:val="24"/>
        </w:rPr>
        <w:t>( Приложение 1)</w:t>
      </w:r>
    </w:p>
    <w:p w:rsidR="008B5077" w:rsidRDefault="008B5077" w:rsidP="006D3E2A">
      <w:pPr>
        <w:pStyle w:val="BodyTextIndent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</w:t>
      </w:r>
      <w:r w:rsidRPr="005E3076">
        <w:rPr>
          <w:rFonts w:ascii="Arial" w:hAnsi="Arial" w:cs="Arial"/>
          <w:sz w:val="24"/>
          <w:szCs w:val="24"/>
        </w:rPr>
        <w:t xml:space="preserve">Контроль за исполнением настоящего </w:t>
      </w:r>
      <w:r>
        <w:rPr>
          <w:rFonts w:ascii="Arial" w:hAnsi="Arial" w:cs="Arial"/>
          <w:sz w:val="24"/>
          <w:szCs w:val="24"/>
        </w:rPr>
        <w:t>постановления</w:t>
      </w:r>
      <w:r w:rsidRPr="005E3076">
        <w:rPr>
          <w:rFonts w:ascii="Arial" w:hAnsi="Arial" w:cs="Arial"/>
          <w:sz w:val="24"/>
          <w:szCs w:val="24"/>
        </w:rPr>
        <w:t xml:space="preserve"> возложить наи.о.</w:t>
      </w:r>
    </w:p>
    <w:p w:rsidR="008B5077" w:rsidRDefault="008B5077" w:rsidP="006D3E2A">
      <w:pPr>
        <w:pStyle w:val="BodyTextIndent"/>
        <w:ind w:firstLine="0"/>
        <w:rPr>
          <w:rFonts w:ascii="Arial" w:hAnsi="Arial" w:cs="Arial"/>
          <w:sz w:val="24"/>
          <w:szCs w:val="24"/>
        </w:rPr>
      </w:pPr>
      <w:r w:rsidRPr="005E3076">
        <w:rPr>
          <w:rFonts w:ascii="Arial" w:hAnsi="Arial" w:cs="Arial"/>
          <w:sz w:val="24"/>
          <w:szCs w:val="24"/>
        </w:rPr>
        <w:t>заместителя главы Тяжинского муниципального района по социальным</w:t>
      </w:r>
    </w:p>
    <w:p w:rsidR="008B5077" w:rsidRPr="005E3076" w:rsidRDefault="008B5077" w:rsidP="006D3E2A">
      <w:pPr>
        <w:pStyle w:val="BodyTextIndent"/>
        <w:ind w:firstLine="0"/>
        <w:rPr>
          <w:rFonts w:ascii="Arial" w:hAnsi="Arial" w:cs="Arial"/>
          <w:sz w:val="24"/>
          <w:szCs w:val="24"/>
        </w:rPr>
      </w:pPr>
      <w:r w:rsidRPr="005E3076">
        <w:rPr>
          <w:rFonts w:ascii="Arial" w:hAnsi="Arial" w:cs="Arial"/>
          <w:sz w:val="24"/>
          <w:szCs w:val="24"/>
        </w:rPr>
        <w:t>вопросам Коновалову О.В.</w:t>
      </w:r>
    </w:p>
    <w:p w:rsidR="008B5077" w:rsidRDefault="008B5077" w:rsidP="00B30EE0">
      <w:pPr>
        <w:rPr>
          <w:rFonts w:ascii="Arial" w:hAnsi="Arial" w:cs="Arial"/>
          <w:b/>
          <w:bCs/>
          <w:sz w:val="24"/>
          <w:szCs w:val="24"/>
        </w:rPr>
      </w:pPr>
    </w:p>
    <w:p w:rsidR="008B5077" w:rsidRDefault="008B5077" w:rsidP="00B30EE0">
      <w:pPr>
        <w:rPr>
          <w:rFonts w:ascii="Arial" w:hAnsi="Arial" w:cs="Arial"/>
          <w:b/>
          <w:bCs/>
          <w:sz w:val="24"/>
          <w:szCs w:val="24"/>
        </w:rPr>
      </w:pPr>
    </w:p>
    <w:p w:rsidR="008B5077" w:rsidRDefault="008B5077" w:rsidP="00B30EE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И.о.Главы</w:t>
      </w:r>
      <w:r w:rsidRPr="00B30EE0">
        <w:rPr>
          <w:rFonts w:ascii="Arial" w:hAnsi="Arial" w:cs="Arial"/>
          <w:b/>
          <w:bCs/>
          <w:sz w:val="24"/>
          <w:szCs w:val="24"/>
        </w:rPr>
        <w:t xml:space="preserve"> Тяжинского муниципального района          </w:t>
      </w:r>
      <w:r>
        <w:rPr>
          <w:rFonts w:ascii="Arial" w:hAnsi="Arial" w:cs="Arial"/>
          <w:b/>
          <w:bCs/>
          <w:sz w:val="24"/>
          <w:szCs w:val="24"/>
        </w:rPr>
        <w:t>Г.Г.Вакуленко</w:t>
      </w:r>
    </w:p>
    <w:p w:rsidR="008B5077" w:rsidRPr="00745E9C" w:rsidRDefault="008B5077" w:rsidP="00B30EE0">
      <w:pPr>
        <w:rPr>
          <w:rFonts w:ascii="Arial" w:hAnsi="Arial" w:cs="Arial"/>
          <w:sz w:val="16"/>
          <w:szCs w:val="16"/>
        </w:rPr>
      </w:pPr>
      <w:r w:rsidRPr="00745E9C">
        <w:rPr>
          <w:rFonts w:ascii="Arial" w:hAnsi="Arial" w:cs="Arial"/>
          <w:sz w:val="16"/>
          <w:szCs w:val="16"/>
        </w:rPr>
        <w:t>Исп. Палец Т.Е.</w:t>
      </w:r>
    </w:p>
    <w:p w:rsidR="008B5077" w:rsidRPr="00745E9C" w:rsidRDefault="008B5077" w:rsidP="00745E9C">
      <w:pPr>
        <w:rPr>
          <w:rFonts w:ascii="Arial" w:hAnsi="Arial" w:cs="Arial"/>
          <w:sz w:val="16"/>
          <w:szCs w:val="16"/>
        </w:rPr>
      </w:pPr>
      <w:r w:rsidRPr="00745E9C">
        <w:rPr>
          <w:rFonts w:ascii="Arial" w:hAnsi="Arial" w:cs="Arial"/>
          <w:sz w:val="16"/>
          <w:szCs w:val="16"/>
        </w:rPr>
        <w:t>29-2-01</w:t>
      </w:r>
    </w:p>
    <w:sectPr w:rsidR="008B5077" w:rsidRPr="00745E9C" w:rsidSect="00745E9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145AD"/>
    <w:multiLevelType w:val="hybridMultilevel"/>
    <w:tmpl w:val="EFB44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E46"/>
    <w:rsid w:val="00153160"/>
    <w:rsid w:val="001C4456"/>
    <w:rsid w:val="00314BB3"/>
    <w:rsid w:val="004A546A"/>
    <w:rsid w:val="005E3076"/>
    <w:rsid w:val="006177E4"/>
    <w:rsid w:val="006D3E2A"/>
    <w:rsid w:val="00717E46"/>
    <w:rsid w:val="00737E05"/>
    <w:rsid w:val="00745E9C"/>
    <w:rsid w:val="008B5077"/>
    <w:rsid w:val="00944F69"/>
    <w:rsid w:val="00A20A22"/>
    <w:rsid w:val="00AD7F2C"/>
    <w:rsid w:val="00B3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E46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17E4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7E46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17E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7E46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717E46"/>
    <w:rPr>
      <w:rFonts w:ascii="Times New Roman" w:eastAsia="Times New Roman" w:hAnsi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B30EE0"/>
    <w:pPr>
      <w:ind w:left="720"/>
    </w:pPr>
  </w:style>
  <w:style w:type="paragraph" w:styleId="BodyTextIndent">
    <w:name w:val="Body Text Indent"/>
    <w:basedOn w:val="Normal"/>
    <w:link w:val="BodyTextIndentChar"/>
    <w:uiPriority w:val="99"/>
    <w:rsid w:val="00B30EE0"/>
    <w:pPr>
      <w:ind w:firstLine="709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0EE0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B30EE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30EE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255</TotalTime>
  <Pages>1</Pages>
  <Words>274</Words>
  <Characters>1568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sekglava</cp:lastModifiedBy>
  <cp:revision>10</cp:revision>
  <cp:lastPrinted>2013-05-29T04:23:00Z</cp:lastPrinted>
  <dcterms:created xsi:type="dcterms:W3CDTF">2013-05-16T09:21:00Z</dcterms:created>
  <dcterms:modified xsi:type="dcterms:W3CDTF">2013-06-10T05:49:00Z</dcterms:modified>
</cp:coreProperties>
</file>